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86F" w14:textId="271A20FA" w:rsidR="00EF54A6" w:rsidRPr="000E1265" w:rsidRDefault="00EF54A6" w:rsidP="00EF54A6">
      <w:pPr>
        <w:pStyle w:val="Default"/>
        <w:jc w:val="both"/>
        <w:rPr>
          <w:rFonts w:ascii="Calibri" w:hAnsi="Calibri" w:cs="Calibri"/>
        </w:rPr>
      </w:pPr>
      <w:r w:rsidRPr="00EF54A6">
        <w:rPr>
          <w:rFonts w:ascii="Calibri" w:hAnsi="Calibri" w:cs="Calibri"/>
          <w:b/>
          <w:bCs/>
        </w:rPr>
        <w:t>T</w:t>
      </w:r>
      <w:r w:rsidRPr="00EF54A6">
        <w:rPr>
          <w:rFonts w:ascii="Calibri" w:hAnsi="Calibri" w:cs="Calibri"/>
          <w:b/>
          <w:bCs/>
        </w:rPr>
        <w:t xml:space="preserve">roubleshooting of </w:t>
      </w:r>
      <w:proofErr w:type="spellStart"/>
      <w:r w:rsidRPr="00EF54A6">
        <w:rPr>
          <w:rFonts w:ascii="Calibri" w:hAnsi="Calibri" w:cs="Calibri"/>
          <w:b/>
          <w:bCs/>
        </w:rPr>
        <w:t>tumor</w:t>
      </w:r>
      <w:proofErr w:type="spellEnd"/>
      <w:r w:rsidRPr="00EF54A6">
        <w:rPr>
          <w:rFonts w:ascii="Calibri" w:hAnsi="Calibri" w:cs="Calibri"/>
          <w:b/>
          <w:bCs/>
        </w:rPr>
        <w:t xml:space="preserve"> organoid culture establishment</w:t>
      </w:r>
    </w:p>
    <w:p w14:paraId="632F2B21" w14:textId="78E4FBCA" w:rsidR="005B1E3D" w:rsidRDefault="005B1E3D"/>
    <w:p w14:paraId="79F368A6" w14:textId="77777777" w:rsidR="00D65D2C" w:rsidRDefault="00D65D2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5336"/>
      </w:tblGrid>
      <w:tr w:rsidR="001F66DD" w14:paraId="1045D0F0" w14:textId="77777777" w:rsidTr="00DD0DD7">
        <w:tc>
          <w:tcPr>
            <w:tcW w:w="2041" w:type="pct"/>
          </w:tcPr>
          <w:p w14:paraId="5FEA5C6E" w14:textId="77777777" w:rsidR="001F66DD" w:rsidRPr="00DD0DD7" w:rsidRDefault="001F66DD" w:rsidP="006C05E7">
            <w:pPr>
              <w:rPr>
                <w:b/>
                <w:bCs/>
              </w:rPr>
            </w:pPr>
            <w:r w:rsidRPr="00DD0DD7">
              <w:rPr>
                <w:b/>
                <w:bCs/>
              </w:rPr>
              <w:t>Reagent/consumable</w:t>
            </w:r>
          </w:p>
        </w:tc>
        <w:tc>
          <w:tcPr>
            <w:tcW w:w="2959" w:type="pct"/>
          </w:tcPr>
          <w:p w14:paraId="3CE8D43C" w14:textId="77777777" w:rsidR="001F66DD" w:rsidRPr="00DD0DD7" w:rsidRDefault="001F66DD" w:rsidP="006C05E7">
            <w:pPr>
              <w:rPr>
                <w:b/>
                <w:bCs/>
              </w:rPr>
            </w:pPr>
            <w:r w:rsidRPr="00DD0DD7">
              <w:rPr>
                <w:b/>
                <w:bCs/>
              </w:rPr>
              <w:t>Benefits</w:t>
            </w:r>
          </w:p>
        </w:tc>
      </w:tr>
      <w:tr w:rsidR="001F66DD" w14:paraId="0D762B44" w14:textId="77777777" w:rsidTr="00DD0DD7">
        <w:tc>
          <w:tcPr>
            <w:tcW w:w="2041" w:type="pct"/>
          </w:tcPr>
          <w:p w14:paraId="616D3E7C" w14:textId="77777777" w:rsidR="001F66DD" w:rsidRDefault="001F66DD" w:rsidP="006C05E7">
            <w:r w:rsidRPr="00A64901">
              <w:t>Rho kinase inhibitor (ROCK)</w:t>
            </w:r>
          </w:p>
        </w:tc>
        <w:tc>
          <w:tcPr>
            <w:tcW w:w="2959" w:type="pct"/>
          </w:tcPr>
          <w:p w14:paraId="3702F6D6" w14:textId="31F8B98E" w:rsidR="001F66DD" w:rsidRDefault="001F66DD" w:rsidP="006C05E7">
            <w:r>
              <w:t>A</w:t>
            </w:r>
            <w:r w:rsidRPr="00A64901">
              <w:t xml:space="preserve">void </w:t>
            </w:r>
            <w:r>
              <w:t xml:space="preserve">cell </w:t>
            </w:r>
            <w:r w:rsidRPr="00A64901">
              <w:t>apoptosis and enhance cell-cell adhesion</w:t>
            </w:r>
            <w:r>
              <w:t>, enhance cell viability of the organoid culture, particularly after freezing</w:t>
            </w:r>
          </w:p>
        </w:tc>
      </w:tr>
      <w:tr w:rsidR="001F66DD" w14:paraId="101FE66F" w14:textId="77777777" w:rsidTr="00DD0DD7">
        <w:tc>
          <w:tcPr>
            <w:tcW w:w="2041" w:type="pct"/>
          </w:tcPr>
          <w:p w14:paraId="0966814F" w14:textId="77777777" w:rsidR="001F66DD" w:rsidRDefault="001F66DD" w:rsidP="006C05E7">
            <w:r>
              <w:t>H</w:t>
            </w:r>
            <w:r w:rsidRPr="00A64901">
              <w:t>epari</w:t>
            </w:r>
            <w:r>
              <w:t>n</w:t>
            </w:r>
          </w:p>
        </w:tc>
        <w:tc>
          <w:tcPr>
            <w:tcW w:w="2959" w:type="pct"/>
          </w:tcPr>
          <w:p w14:paraId="3C7B709E" w14:textId="4FEB3325" w:rsidR="001F66DD" w:rsidRDefault="001F66DD" w:rsidP="006C05E7">
            <w:r>
              <w:t>E</w:t>
            </w:r>
            <w:r w:rsidRPr="00A64901">
              <w:t xml:space="preserve">nhance the expansion of stem cells </w:t>
            </w:r>
            <w:r>
              <w:t xml:space="preserve">and </w:t>
            </w:r>
            <w:r w:rsidRPr="00A64901">
              <w:t>cell proliferation</w:t>
            </w:r>
            <w:r>
              <w:t xml:space="preserve"> and cell viability of the organoid culture</w:t>
            </w:r>
          </w:p>
        </w:tc>
      </w:tr>
      <w:tr w:rsidR="001F66DD" w14:paraId="624C3F1A" w14:textId="77777777" w:rsidTr="00DD0DD7">
        <w:tc>
          <w:tcPr>
            <w:tcW w:w="2041" w:type="pct"/>
          </w:tcPr>
          <w:p w14:paraId="32D7E107" w14:textId="77777777" w:rsidR="001F66DD" w:rsidRDefault="001F66DD" w:rsidP="006C05E7">
            <w:proofErr w:type="spellStart"/>
            <w:r>
              <w:t>A</w:t>
            </w:r>
            <w:r w:rsidRPr="00A64901">
              <w:t>ccutase</w:t>
            </w:r>
            <w:proofErr w:type="spellEnd"/>
          </w:p>
        </w:tc>
        <w:tc>
          <w:tcPr>
            <w:tcW w:w="2959" w:type="pct"/>
          </w:tcPr>
          <w:p w14:paraId="1EE0A5EF" w14:textId="0EDC6C62" w:rsidR="001F66DD" w:rsidRDefault="001F66DD" w:rsidP="006C05E7">
            <w:r>
              <w:t>G</w:t>
            </w:r>
            <w:r w:rsidRPr="00A64901">
              <w:t xml:space="preserve">entle digestion reagent </w:t>
            </w:r>
            <w:r>
              <w:t xml:space="preserve">to </w:t>
            </w:r>
            <w:r w:rsidRPr="00A64901">
              <w:t>detach</w:t>
            </w:r>
            <w:r>
              <w:t xml:space="preserve"> cells that </w:t>
            </w:r>
            <w:r w:rsidRPr="00A64901">
              <w:t>maintain</w:t>
            </w:r>
            <w:r>
              <w:t>s</w:t>
            </w:r>
            <w:r w:rsidRPr="00A64901">
              <w:t xml:space="preserve"> cell viability better than </w:t>
            </w:r>
            <w:r>
              <w:t>using</w:t>
            </w:r>
            <w:r w:rsidRPr="00A64901">
              <w:t xml:space="preserve"> other reagents, such as Trypsin</w:t>
            </w:r>
            <w:r>
              <w:t xml:space="preserve"> </w:t>
            </w:r>
          </w:p>
        </w:tc>
      </w:tr>
      <w:tr w:rsidR="001F66DD" w14:paraId="072E2212" w14:textId="77777777" w:rsidTr="00DD0DD7">
        <w:tc>
          <w:tcPr>
            <w:tcW w:w="2041" w:type="pct"/>
          </w:tcPr>
          <w:p w14:paraId="221DA369" w14:textId="77777777" w:rsidR="001F66DD" w:rsidRDefault="001F66DD" w:rsidP="006C05E7">
            <w:r w:rsidRPr="00A64901">
              <w:t>DNase</w:t>
            </w:r>
          </w:p>
        </w:tc>
        <w:tc>
          <w:tcPr>
            <w:tcW w:w="2959" w:type="pct"/>
          </w:tcPr>
          <w:p w14:paraId="6612BA40" w14:textId="0FC8C9CC" w:rsidR="001F66DD" w:rsidRDefault="001F66DD" w:rsidP="006C05E7">
            <w:r>
              <w:t>E</w:t>
            </w:r>
            <w:r w:rsidRPr="00A64901">
              <w:t>liminate DNA remnants from dead and necrotic cells</w:t>
            </w:r>
            <w:r>
              <w:t xml:space="preserve"> and </w:t>
            </w:r>
            <w:r w:rsidRPr="00A64901">
              <w:t>prevent</w:t>
            </w:r>
            <w:r>
              <w:t>s</w:t>
            </w:r>
            <w:r w:rsidRPr="00A64901">
              <w:t xml:space="preserve"> clumping of cells </w:t>
            </w:r>
            <w:r>
              <w:t>during</w:t>
            </w:r>
            <w:r w:rsidRPr="00A64901">
              <w:t xml:space="preserve"> </w:t>
            </w:r>
            <w:r>
              <w:t>tissue processing</w:t>
            </w:r>
            <w:r w:rsidRPr="00A64901">
              <w:t xml:space="preserve"> </w:t>
            </w:r>
          </w:p>
        </w:tc>
      </w:tr>
      <w:tr w:rsidR="001F66DD" w14:paraId="0A2A7672" w14:textId="77777777" w:rsidTr="00DD0DD7">
        <w:tc>
          <w:tcPr>
            <w:tcW w:w="2041" w:type="pct"/>
          </w:tcPr>
          <w:p w14:paraId="0FDDC9E9" w14:textId="77777777" w:rsidR="001F66DD" w:rsidRDefault="001F66DD" w:rsidP="006C05E7">
            <w:r>
              <w:t>Red blood cell lysis reagent</w:t>
            </w:r>
          </w:p>
        </w:tc>
        <w:tc>
          <w:tcPr>
            <w:tcW w:w="2959" w:type="pct"/>
          </w:tcPr>
          <w:p w14:paraId="4A979A0E" w14:textId="77777777" w:rsidR="001F66DD" w:rsidRPr="00056751" w:rsidRDefault="001F66DD" w:rsidP="006C05E7">
            <w:pPr>
              <w:rPr>
                <w:highlight w:val="yellow"/>
              </w:rPr>
            </w:pPr>
            <w:r w:rsidRPr="00DD0DD7">
              <w:t>Remove red blood cell contamination of the tissue sample</w:t>
            </w:r>
          </w:p>
        </w:tc>
      </w:tr>
      <w:tr w:rsidR="001F66DD" w14:paraId="6F775395" w14:textId="77777777" w:rsidTr="00DD0DD7">
        <w:tc>
          <w:tcPr>
            <w:tcW w:w="2041" w:type="pct"/>
          </w:tcPr>
          <w:p w14:paraId="1A0EBAAC" w14:textId="77777777" w:rsidR="001F66DD" w:rsidRDefault="001F66DD" w:rsidP="006C05E7">
            <w:r w:rsidRPr="00A64901">
              <w:t>Specialized digestion media</w:t>
            </w:r>
            <w:r>
              <w:t xml:space="preserve"> and/</w:t>
            </w:r>
            <w:r w:rsidRPr="00A64901">
              <w:t>or mechanical dissociation equipment</w:t>
            </w:r>
          </w:p>
        </w:tc>
        <w:tc>
          <w:tcPr>
            <w:tcW w:w="2959" w:type="pct"/>
          </w:tcPr>
          <w:p w14:paraId="421C285C" w14:textId="7845C241" w:rsidR="001F66DD" w:rsidRDefault="001F66DD" w:rsidP="006C05E7">
            <w:r>
              <w:t>Aid in the dissociation of hard tumor tissues with a high stroma content to o</w:t>
            </w:r>
            <w:r w:rsidRPr="00A64901">
              <w:t xml:space="preserve">btain </w:t>
            </w:r>
            <w:r>
              <w:t xml:space="preserve">isolated single </w:t>
            </w:r>
            <w:r w:rsidRPr="00A64901">
              <w:t>tumor cells</w:t>
            </w:r>
          </w:p>
        </w:tc>
      </w:tr>
      <w:tr w:rsidR="001F66DD" w14:paraId="4F14F7B3" w14:textId="77777777" w:rsidTr="00DD0DD7">
        <w:tc>
          <w:tcPr>
            <w:tcW w:w="2041" w:type="pct"/>
          </w:tcPr>
          <w:p w14:paraId="4FCE6441" w14:textId="77777777" w:rsidR="001F66DD" w:rsidRDefault="001F66DD" w:rsidP="006C05E7">
            <w:r w:rsidRPr="00A64901">
              <w:t>Ultra-low attachment (ULA) plates</w:t>
            </w:r>
          </w:p>
        </w:tc>
        <w:tc>
          <w:tcPr>
            <w:tcW w:w="2959" w:type="pct"/>
          </w:tcPr>
          <w:p w14:paraId="3BE8E575" w14:textId="024DA068" w:rsidR="001F66DD" w:rsidRDefault="001F66DD" w:rsidP="006C05E7">
            <w:r>
              <w:t>Reduces the growth of adherent fibroblasts</w:t>
            </w:r>
          </w:p>
        </w:tc>
      </w:tr>
    </w:tbl>
    <w:p w14:paraId="3590DD46" w14:textId="77777777" w:rsidR="00693897" w:rsidRDefault="00693897"/>
    <w:p w14:paraId="21669D1C" w14:textId="77777777" w:rsidR="00EF54A6" w:rsidRPr="000E1265" w:rsidRDefault="00EF54A6">
      <w:pPr>
        <w:pStyle w:val="Default"/>
        <w:jc w:val="both"/>
        <w:rPr>
          <w:rFonts w:ascii="Calibri" w:hAnsi="Calibri" w:cs="Calibri"/>
        </w:rPr>
      </w:pPr>
    </w:p>
    <w:sectPr w:rsidR="00EF54A6" w:rsidRPr="000E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97"/>
    <w:rsid w:val="00056751"/>
    <w:rsid w:val="00067623"/>
    <w:rsid w:val="000E1265"/>
    <w:rsid w:val="00145C0E"/>
    <w:rsid w:val="001B6F8E"/>
    <w:rsid w:val="001F66DD"/>
    <w:rsid w:val="00243436"/>
    <w:rsid w:val="00370FD7"/>
    <w:rsid w:val="003D7FDD"/>
    <w:rsid w:val="005B1E3D"/>
    <w:rsid w:val="00693897"/>
    <w:rsid w:val="006C1320"/>
    <w:rsid w:val="00786D34"/>
    <w:rsid w:val="007B5DAF"/>
    <w:rsid w:val="008941E2"/>
    <w:rsid w:val="008D5083"/>
    <w:rsid w:val="008E41F1"/>
    <w:rsid w:val="00AF47C4"/>
    <w:rsid w:val="00B3011B"/>
    <w:rsid w:val="00B96064"/>
    <w:rsid w:val="00D02393"/>
    <w:rsid w:val="00D43B1C"/>
    <w:rsid w:val="00D65D2C"/>
    <w:rsid w:val="00DD0DD7"/>
    <w:rsid w:val="00DE190D"/>
    <w:rsid w:val="00E1371C"/>
    <w:rsid w:val="00E43306"/>
    <w:rsid w:val="00EF54A6"/>
    <w:rsid w:val="00F219FF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B014"/>
  <w15:chartTrackingRefBased/>
  <w15:docId w15:val="{B069338A-DC18-4A70-996F-A03DD1E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97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897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3897"/>
    <w:rPr>
      <w:rFonts w:ascii="Cambria" w:eastAsia="Cambria" w:hAnsi="Cambria" w:cs="Cambria"/>
      <w:b/>
      <w:color w:val="4F81B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3897"/>
    <w:rPr>
      <w:color w:val="0563C1" w:themeColor="hyperlink"/>
      <w:u w:val="single"/>
    </w:rPr>
  </w:style>
  <w:style w:type="paragraph" w:customStyle="1" w:styleId="Default">
    <w:name w:val="Default"/>
    <w:rsid w:val="00693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897"/>
    <w:rPr>
      <w:rFonts w:ascii="Calibri" w:eastAsia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93897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Earl</dc:creator>
  <cp:keywords/>
  <dc:description/>
  <cp:lastModifiedBy>Nilanjana Das</cp:lastModifiedBy>
  <cp:revision>2</cp:revision>
  <dcterms:created xsi:type="dcterms:W3CDTF">2023-04-07T16:05:00Z</dcterms:created>
  <dcterms:modified xsi:type="dcterms:W3CDTF">2023-04-07T16:05:00Z</dcterms:modified>
</cp:coreProperties>
</file>